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F80AF" w14:textId="0AB07A9D" w:rsidR="005E1677" w:rsidRPr="005E1677" w:rsidRDefault="005E1677" w:rsidP="005E1677">
      <w:pPr>
        <w:rPr>
          <w:b/>
          <w:bCs/>
          <w:lang w:val="en-US"/>
        </w:rPr>
      </w:pPr>
      <w:r w:rsidRPr="005E1677">
        <w:rPr>
          <w:b/>
          <w:bCs/>
          <w:lang w:val="en-US"/>
        </w:rPr>
        <w:t xml:space="preserve">BANDONEGRO – World-Class Tango </w:t>
      </w:r>
      <w:r>
        <w:rPr>
          <w:b/>
          <w:bCs/>
          <w:lang w:val="en-US"/>
        </w:rPr>
        <w:t>Ensemble</w:t>
      </w:r>
    </w:p>
    <w:p w14:paraId="0C889630" w14:textId="2054A0E7" w:rsidR="005E1677" w:rsidRPr="005E1677" w:rsidRDefault="005E1677" w:rsidP="005E1677">
      <w:pPr>
        <w:rPr>
          <w:lang w:val="en-US"/>
        </w:rPr>
      </w:pPr>
      <w:r w:rsidRPr="005E1677">
        <w:rPr>
          <w:lang w:val="en-US"/>
        </w:rPr>
        <w:t xml:space="preserve">Bandonegro is a world-class tango </w:t>
      </w:r>
      <w:r>
        <w:rPr>
          <w:lang w:val="en-US"/>
        </w:rPr>
        <w:t>ensemble</w:t>
      </w:r>
      <w:r w:rsidRPr="005E1677">
        <w:rPr>
          <w:lang w:val="en-US"/>
        </w:rPr>
        <w:t xml:space="preserve">, recognized as one of the most original and influential performers of the genre on the international stage. The ensemble presents traditional Argentine tango and </w:t>
      </w:r>
      <w:r w:rsidRPr="005E1677">
        <w:rPr>
          <w:i/>
          <w:iCs/>
          <w:lang w:val="en-US"/>
        </w:rPr>
        <w:t>tango nuevo</w:t>
      </w:r>
      <w:r w:rsidRPr="005E1677">
        <w:rPr>
          <w:lang w:val="en-US"/>
        </w:rPr>
        <w:t>, while also creating original compositions infused with elements of jazz. Their extraordinary passion, fresh sound, and unique style captivate audiences as they perform on prestigious stages worldwide.</w:t>
      </w:r>
    </w:p>
    <w:p w14:paraId="6EF67664" w14:textId="77777777" w:rsidR="005E1677" w:rsidRPr="005E1677" w:rsidRDefault="005E1677" w:rsidP="005E1677">
      <w:pPr>
        <w:rPr>
          <w:lang w:val="en-US"/>
        </w:rPr>
      </w:pPr>
      <w:r w:rsidRPr="005E1677">
        <w:rPr>
          <w:lang w:val="en-US"/>
        </w:rPr>
        <w:t xml:space="preserve">The orchestra has performed in </w:t>
      </w:r>
      <w:r w:rsidRPr="005E1677">
        <w:rPr>
          <w:b/>
          <w:bCs/>
          <w:lang w:val="en-US"/>
        </w:rPr>
        <w:t>over 30 countries across four continents</w:t>
      </w:r>
      <w:r w:rsidRPr="005E1677">
        <w:rPr>
          <w:lang w:val="en-US"/>
        </w:rPr>
        <w:t xml:space="preserve">, showcasing their music in </w:t>
      </w:r>
      <w:r w:rsidRPr="005E1677">
        <w:rPr>
          <w:b/>
          <w:bCs/>
          <w:lang w:val="en-US"/>
        </w:rPr>
        <w:t>Argentina, the United States, Japan, and throughout Europe</w:t>
      </w:r>
      <w:r w:rsidRPr="005E1677">
        <w:rPr>
          <w:lang w:val="en-US"/>
        </w:rPr>
        <w:t xml:space="preserve">. The musicians enjoy immense acclaim even in the very cradle of tango – Buenos Aires. Their music has been featured multiple times during the finals of the </w:t>
      </w:r>
      <w:r w:rsidRPr="005E1677">
        <w:rPr>
          <w:b/>
          <w:bCs/>
          <w:lang w:val="en-US"/>
        </w:rPr>
        <w:t>Buenos Aires Tango World Cup</w:t>
      </w:r>
      <w:r w:rsidRPr="005E1677">
        <w:rPr>
          <w:lang w:val="en-US"/>
        </w:rPr>
        <w:t>, the most prestigious tango event in the world.</w:t>
      </w:r>
    </w:p>
    <w:p w14:paraId="0028DB0F" w14:textId="77777777" w:rsidR="005E1677" w:rsidRPr="005E1677" w:rsidRDefault="005E1677" w:rsidP="005E1677">
      <w:pPr>
        <w:rPr>
          <w:lang w:val="en-US"/>
        </w:rPr>
      </w:pPr>
      <w:r w:rsidRPr="005E1677">
        <w:rPr>
          <w:lang w:val="en-US"/>
        </w:rPr>
        <w:t xml:space="preserve">Bandonegro has </w:t>
      </w:r>
      <w:r w:rsidRPr="005E1677">
        <w:rPr>
          <w:b/>
          <w:bCs/>
          <w:lang w:val="en-US"/>
        </w:rPr>
        <w:t>released five albums</w:t>
      </w:r>
      <w:r w:rsidRPr="005E1677">
        <w:rPr>
          <w:lang w:val="en-US"/>
        </w:rPr>
        <w:t xml:space="preserve">, collaborating with prominent figures of the Latin American music scene. In early 2025, they released their latest original album, recorded at the legendary </w:t>
      </w:r>
      <w:r w:rsidRPr="005E1677">
        <w:rPr>
          <w:b/>
          <w:bCs/>
          <w:lang w:val="en-US"/>
        </w:rPr>
        <w:t>Fortmusic Studio in Buenos Aires</w:t>
      </w:r>
      <w:r w:rsidRPr="005E1677">
        <w:rPr>
          <w:lang w:val="en-US"/>
        </w:rPr>
        <w:t xml:space="preserve">. The record features guest appearances by world-class musicians, including </w:t>
      </w:r>
      <w:r w:rsidRPr="005E1677">
        <w:rPr>
          <w:b/>
          <w:bCs/>
          <w:lang w:val="en-US"/>
        </w:rPr>
        <w:t>Daniel Pipi Piazzolla</w:t>
      </w:r>
      <w:r w:rsidRPr="005E1677">
        <w:rPr>
          <w:lang w:val="en-US"/>
        </w:rPr>
        <w:t xml:space="preserve"> – grandson of the legendary Astor Piazzolla. The quartet’s work is frequently featured in international film and television productions (including Amazon Prime, ARD Mediathek, and Juliusz Machulski’s film </w:t>
      </w:r>
      <w:r w:rsidRPr="005E1677">
        <w:rPr>
          <w:i/>
          <w:iCs/>
          <w:lang w:val="en-US"/>
        </w:rPr>
        <w:t>Vinci 2</w:t>
      </w:r>
      <w:r w:rsidRPr="005E1677">
        <w:rPr>
          <w:lang w:val="en-US"/>
        </w:rPr>
        <w:t xml:space="preserve">). The musicians are recipients of the Medal of Young Art and the founders of the international </w:t>
      </w:r>
      <w:r w:rsidRPr="005E1677">
        <w:rPr>
          <w:b/>
          <w:bCs/>
          <w:lang w:val="en-US"/>
        </w:rPr>
        <w:t>Gotango Poznań Festival</w:t>
      </w:r>
      <w:r w:rsidRPr="005E1677">
        <w:rPr>
          <w:lang w:val="en-US"/>
        </w:rPr>
        <w:t>. Their artistic endeavors are held under the Honorary Patronage of the Embassy of Argentina in Poland.</w:t>
      </w:r>
    </w:p>
    <w:p w14:paraId="3A688453" w14:textId="77777777" w:rsidR="005E1677" w:rsidRPr="005E1677" w:rsidRDefault="005E1677" w:rsidP="005E1677">
      <w:r w:rsidRPr="005E1677">
        <w:pict w14:anchorId="65102984">
          <v:rect id="_x0000_i1061" style="width:0;height:1.5pt" o:hralign="center" o:hrstd="t" o:hr="t" fillcolor="#a0a0a0" stroked="f"/>
        </w:pict>
      </w:r>
    </w:p>
    <w:p w14:paraId="56A92EA2" w14:textId="77777777" w:rsidR="005E1677" w:rsidRPr="005E1677" w:rsidRDefault="005E1677" w:rsidP="005E1677">
      <w:pPr>
        <w:rPr>
          <w:b/>
          <w:bCs/>
        </w:rPr>
      </w:pPr>
      <w:r w:rsidRPr="005E1677">
        <w:rPr>
          <w:b/>
          <w:bCs/>
        </w:rPr>
        <w:t>Ensemble Members:</w:t>
      </w:r>
    </w:p>
    <w:p w14:paraId="336ED3D8" w14:textId="77777777" w:rsidR="005E1677" w:rsidRPr="005E1677" w:rsidRDefault="005E1677" w:rsidP="005E1677">
      <w:pPr>
        <w:numPr>
          <w:ilvl w:val="0"/>
          <w:numId w:val="2"/>
        </w:numPr>
      </w:pPr>
      <w:r w:rsidRPr="005E1677">
        <w:rPr>
          <w:b/>
          <w:bCs/>
        </w:rPr>
        <w:t>Michał Główka</w:t>
      </w:r>
      <w:r w:rsidRPr="005E1677">
        <w:t xml:space="preserve"> – bandoneon / accordion</w:t>
      </w:r>
    </w:p>
    <w:p w14:paraId="3DC1DAE3" w14:textId="77777777" w:rsidR="005E1677" w:rsidRPr="005E1677" w:rsidRDefault="005E1677" w:rsidP="005E1677">
      <w:pPr>
        <w:numPr>
          <w:ilvl w:val="0"/>
          <w:numId w:val="2"/>
        </w:numPr>
      </w:pPr>
      <w:r w:rsidRPr="005E1677">
        <w:rPr>
          <w:b/>
          <w:bCs/>
        </w:rPr>
        <w:t>Jakub Czechowicz</w:t>
      </w:r>
      <w:r w:rsidRPr="005E1677">
        <w:t xml:space="preserve"> – violin</w:t>
      </w:r>
    </w:p>
    <w:p w14:paraId="50F71300" w14:textId="77777777" w:rsidR="005E1677" w:rsidRPr="005E1677" w:rsidRDefault="005E1677" w:rsidP="005E1677">
      <w:pPr>
        <w:numPr>
          <w:ilvl w:val="0"/>
          <w:numId w:val="2"/>
        </w:numPr>
      </w:pPr>
      <w:r w:rsidRPr="005E1677">
        <w:rPr>
          <w:b/>
          <w:bCs/>
        </w:rPr>
        <w:t>Marek Dolecki</w:t>
      </w:r>
      <w:r w:rsidRPr="005E1677">
        <w:t xml:space="preserve"> – piano</w:t>
      </w:r>
    </w:p>
    <w:p w14:paraId="31A0CD5A" w14:textId="77777777" w:rsidR="005E1677" w:rsidRPr="005E1677" w:rsidRDefault="005E1677" w:rsidP="005E1677">
      <w:pPr>
        <w:numPr>
          <w:ilvl w:val="0"/>
          <w:numId w:val="2"/>
        </w:numPr>
      </w:pPr>
      <w:r w:rsidRPr="005E1677">
        <w:rPr>
          <w:b/>
          <w:bCs/>
        </w:rPr>
        <w:t>Marcin Antkowiak</w:t>
      </w:r>
      <w:r w:rsidRPr="005E1677">
        <w:t xml:space="preserve"> – double bass</w:t>
      </w:r>
    </w:p>
    <w:p w14:paraId="00F2D42F" w14:textId="77777777" w:rsidR="005E1677" w:rsidRPr="005E1677" w:rsidRDefault="005E1677" w:rsidP="005E1677">
      <w:r w:rsidRPr="005E1677">
        <w:pict w14:anchorId="38158D03">
          <v:rect id="_x0000_i1062" style="width:0;height:1.5pt" o:hralign="center" o:hrstd="t" o:hr="t" fillcolor="#a0a0a0" stroked="f"/>
        </w:pict>
      </w:r>
    </w:p>
    <w:p w14:paraId="7EC2C46B" w14:textId="77777777" w:rsidR="005E1677" w:rsidRPr="005E1677" w:rsidRDefault="005E1677" w:rsidP="005E1677">
      <w:pPr>
        <w:rPr>
          <w:b/>
          <w:bCs/>
          <w:lang w:val="en-US"/>
        </w:rPr>
      </w:pPr>
      <w:r w:rsidRPr="005E1677">
        <w:rPr>
          <w:b/>
          <w:bCs/>
          <w:lang w:val="en-US"/>
        </w:rPr>
        <w:t>Reviews and Quotes:</w:t>
      </w:r>
    </w:p>
    <w:p w14:paraId="10F649AA" w14:textId="77777777" w:rsidR="005E1677" w:rsidRPr="005E1677" w:rsidRDefault="005E1677" w:rsidP="005E1677">
      <w:pPr>
        <w:rPr>
          <w:lang w:val="en-US"/>
        </w:rPr>
      </w:pPr>
      <w:r w:rsidRPr="005E1677">
        <w:rPr>
          <w:lang w:val="en-US"/>
        </w:rPr>
        <w:t xml:space="preserve">"Unprecedented energy and a unique sound. There are four of them, yet they sound like a 10-piece orchestra!" — </w:t>
      </w:r>
      <w:r w:rsidRPr="005E1677">
        <w:rPr>
          <w:b/>
          <w:bCs/>
          <w:lang w:val="en-US"/>
        </w:rPr>
        <w:t>Nito Garcia</w:t>
      </w:r>
      <w:r w:rsidRPr="005E1677">
        <w:rPr>
          <w:lang w:val="en-US"/>
        </w:rPr>
        <w:t xml:space="preserve"> (Legendary Argentine dancer)</w:t>
      </w:r>
    </w:p>
    <w:p w14:paraId="5374C976" w14:textId="77777777" w:rsidR="005E1677" w:rsidRPr="005E1677" w:rsidRDefault="005E1677" w:rsidP="005E1677">
      <w:pPr>
        <w:rPr>
          <w:lang w:val="en-US"/>
        </w:rPr>
      </w:pPr>
      <w:r w:rsidRPr="005E1677">
        <w:rPr>
          <w:lang w:val="en-US"/>
        </w:rPr>
        <w:t xml:space="preserve">"Your music touches hearts. I am happy that I could hear you!" — </w:t>
      </w:r>
      <w:r w:rsidRPr="005E1677">
        <w:rPr>
          <w:b/>
          <w:bCs/>
          <w:lang w:val="en-US"/>
        </w:rPr>
        <w:t>Fernando Suarez Paz</w:t>
      </w:r>
      <w:r w:rsidRPr="005E1677">
        <w:rPr>
          <w:lang w:val="en-US"/>
        </w:rPr>
        <w:t xml:space="preserve"> (Astor Piazzolla Quintet)</w:t>
      </w:r>
    </w:p>
    <w:p w14:paraId="42619161" w14:textId="77777777" w:rsidR="005E1677" w:rsidRPr="005E1677" w:rsidRDefault="005E1677" w:rsidP="005E1677">
      <w:pPr>
        <w:rPr>
          <w:lang w:val="en-US"/>
        </w:rPr>
      </w:pPr>
      <w:r w:rsidRPr="005E1677">
        <w:rPr>
          <w:lang w:val="en-US"/>
        </w:rPr>
        <w:t xml:space="preserve">"I didn't think Poles could play TANGO so brilliantly! Great respect." — </w:t>
      </w:r>
      <w:r w:rsidRPr="005E1677">
        <w:rPr>
          <w:b/>
          <w:bCs/>
          <w:lang w:val="en-US"/>
        </w:rPr>
        <w:t>José Colángelo</w:t>
      </w:r>
      <w:r w:rsidRPr="005E1677">
        <w:rPr>
          <w:lang w:val="en-US"/>
        </w:rPr>
        <w:t xml:space="preserve"> (The last pianist of the Aníbal Troilo Orchestra)</w:t>
      </w:r>
    </w:p>
    <w:p w14:paraId="34130417" w14:textId="77777777" w:rsidR="005E1677" w:rsidRPr="005E1677" w:rsidRDefault="005E1677" w:rsidP="005E1677">
      <w:pPr>
        <w:rPr>
          <w:lang w:val="en-US"/>
        </w:rPr>
      </w:pPr>
      <w:r w:rsidRPr="005E1677">
        <w:rPr>
          <w:lang w:val="en-US"/>
        </w:rPr>
        <w:t xml:space="preserve">"Their music superbly combines the elegance of European jazz with the passionate spirit of Buenos Aires. Truly extraordinary!" — </w:t>
      </w:r>
      <w:r w:rsidRPr="005E1677">
        <w:rPr>
          <w:b/>
          <w:bCs/>
          <w:lang w:val="en-US"/>
        </w:rPr>
        <w:t>Pablo Ziegler</w:t>
      </w:r>
      <w:r w:rsidRPr="005E1677">
        <w:rPr>
          <w:lang w:val="en-US"/>
        </w:rPr>
        <w:t xml:space="preserve"> (Pianist to Astor Piazzolla, Grammy Award winner)</w:t>
      </w:r>
    </w:p>
    <w:p w14:paraId="5890B5A1" w14:textId="77777777" w:rsidR="005E1677" w:rsidRPr="005E1677" w:rsidRDefault="005E1677" w:rsidP="005E1677">
      <w:pPr>
        <w:rPr>
          <w:lang w:val="en-US"/>
        </w:rPr>
      </w:pPr>
      <w:r w:rsidRPr="005E1677">
        <w:rPr>
          <w:lang w:val="en-US"/>
        </w:rPr>
        <w:t xml:space="preserve">"Great musical maturity and an exceptionally original sound." — </w:t>
      </w:r>
      <w:r w:rsidRPr="005E1677">
        <w:rPr>
          <w:b/>
          <w:bCs/>
          <w:lang w:val="en-US"/>
        </w:rPr>
        <w:t>Richard Galliano</w:t>
      </w:r>
      <w:r w:rsidRPr="005E1677">
        <w:rPr>
          <w:lang w:val="en-US"/>
        </w:rPr>
        <w:t xml:space="preserve"> (World-renowned composer and virtuoso)</w:t>
      </w:r>
    </w:p>
    <w:p w14:paraId="2A380EEB" w14:textId="24940263" w:rsidR="006010E4" w:rsidRPr="005E1677" w:rsidRDefault="006010E4" w:rsidP="005E1677">
      <w:pPr>
        <w:rPr>
          <w:lang w:val="en-US"/>
        </w:rPr>
      </w:pPr>
    </w:p>
    <w:sectPr w:rsidR="006010E4" w:rsidRPr="005E1677" w:rsidSect="007B53D2">
      <w:headerReference w:type="default" r:id="rId7"/>
      <w:footerReference w:type="default" r:id="rId8"/>
      <w:pgSz w:w="11906" w:h="16838"/>
      <w:pgMar w:top="1417" w:right="1133" w:bottom="141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4EC81" w14:textId="77777777" w:rsidR="006475BC" w:rsidRDefault="006475BC">
      <w:pPr>
        <w:spacing w:after="0"/>
      </w:pPr>
      <w:r>
        <w:separator/>
      </w:r>
    </w:p>
  </w:endnote>
  <w:endnote w:type="continuationSeparator" w:id="0">
    <w:p w14:paraId="0876A4CB" w14:textId="77777777" w:rsidR="006475BC" w:rsidRDefault="006475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Quicksand">
    <w:altName w:val="Calibri"/>
    <w:charset w:val="EE"/>
    <w:family w:val="auto"/>
    <w:pitch w:val="variable"/>
    <w:sig w:usb0="2000000F" w:usb1="00000001" w:usb2="00000000" w:usb3="00000000" w:csb0="00000193" w:csb1="00000000"/>
  </w:font>
  <w:font w:name="Playfair Display">
    <w:altName w:val="Playfair Display"/>
    <w:charset w:val="EE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FA642" w14:textId="6C938BE9" w:rsidR="00E24488" w:rsidRDefault="00E91527">
    <w:pPr>
      <w:pStyle w:val="Stopka"/>
      <w:jc w:val="right"/>
      <w:rPr>
        <w:lang w:val="en-US"/>
      </w:rPr>
    </w:pPr>
    <w:r>
      <w:rPr>
        <w:rFonts w:ascii="Quicksand" w:hAnsi="Quicksand"/>
        <w:b/>
        <w:noProof/>
        <w:spacing w:val="14"/>
        <w:sz w:val="24"/>
        <w:szCs w:val="24"/>
        <w:lang w:eastAsia="pl-PL"/>
      </w:rPr>
      <w:drawing>
        <wp:anchor distT="0" distB="0" distL="114300" distR="114300" simplePos="0" relativeHeight="251661312" behindDoc="0" locked="0" layoutInCell="1" allowOverlap="1" wp14:anchorId="54F55E3F" wp14:editId="64B86021">
          <wp:simplePos x="0" y="0"/>
          <wp:positionH relativeFrom="column">
            <wp:posOffset>-326390</wp:posOffset>
          </wp:positionH>
          <wp:positionV relativeFrom="paragraph">
            <wp:posOffset>113665</wp:posOffset>
          </wp:positionV>
          <wp:extent cx="2321560" cy="889635"/>
          <wp:effectExtent l="0" t="0" r="0" b="0"/>
          <wp:wrapSquare wrapText="bothSides"/>
          <wp:docPr id="4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t="24718"/>
                  <a:stretch/>
                </pic:blipFill>
                <pic:spPr bwMode="auto">
                  <a:xfrm>
                    <a:off x="0" y="0"/>
                    <a:ext cx="2321560" cy="889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4EA20A5" w14:textId="03FE6D30" w:rsidR="00E24488" w:rsidRDefault="00A72916">
    <w:pPr>
      <w:pStyle w:val="Stopka"/>
      <w:jc w:val="right"/>
      <w:rPr>
        <w:rFonts w:ascii="Playfair Display" w:hAnsi="Playfair Display"/>
        <w:b/>
        <w:spacing w:val="14"/>
        <w:sz w:val="24"/>
        <w:szCs w:val="24"/>
        <w:lang w:val="en-US"/>
      </w:rPr>
    </w:pPr>
    <w:r>
      <w:rPr>
        <w:rFonts w:ascii="Playfair Display" w:hAnsi="Playfair Display"/>
        <w:b/>
        <w:spacing w:val="14"/>
        <w:sz w:val="24"/>
        <w:szCs w:val="24"/>
        <w:lang w:val="en-US"/>
      </w:rPr>
      <w:t>We are Tango!</w:t>
    </w:r>
    <w:r w:rsidR="00FC0E8F">
      <w:rPr>
        <w:rFonts w:ascii="Playfair Display" w:hAnsi="Playfair Display"/>
        <w:b/>
        <w:spacing w:val="14"/>
        <w:sz w:val="24"/>
        <w:szCs w:val="24"/>
        <w:lang w:val="en-US"/>
      </w:rPr>
      <w:tab/>
    </w:r>
    <w:hyperlink r:id="rId2" w:history="1">
      <w:r w:rsidR="00FC0E8F" w:rsidRPr="00FC0E8F">
        <w:rPr>
          <w:rStyle w:val="Hipercze"/>
          <w:rFonts w:ascii="Quicksand" w:hAnsi="Quicksand"/>
          <w:color w:val="auto"/>
          <w:spacing w:val="14"/>
          <w:sz w:val="20"/>
          <w:szCs w:val="20"/>
          <w:u w:val="none"/>
          <w:lang w:val="en-US"/>
        </w:rPr>
        <w:t>info@bandonegro.com</w:t>
      </w:r>
    </w:hyperlink>
  </w:p>
  <w:p w14:paraId="34F33EA5" w14:textId="32582C48" w:rsidR="00E24488" w:rsidRPr="00AA4F92" w:rsidRDefault="00A72916">
    <w:pPr>
      <w:pStyle w:val="Stopka"/>
      <w:jc w:val="right"/>
      <w:rPr>
        <w:lang w:val="en-GB"/>
      </w:rPr>
    </w:pPr>
    <w:hyperlink r:id="rId3" w:history="1">
      <w:r>
        <w:rPr>
          <w:rStyle w:val="Hipercze"/>
          <w:rFonts w:ascii="Quicksand" w:hAnsi="Quicksand"/>
          <w:color w:val="000000"/>
          <w:spacing w:val="14"/>
          <w:sz w:val="20"/>
          <w:u w:val="none"/>
          <w:lang w:val="en-US"/>
        </w:rPr>
        <w:t>www.bandonegro.com</w:t>
      </w:r>
    </w:hyperlink>
    <w:r w:rsidR="00FC0E8F">
      <w:rPr>
        <w:rStyle w:val="Hipercze"/>
        <w:rFonts w:ascii="Quicksand" w:hAnsi="Quicksand"/>
        <w:color w:val="000000"/>
        <w:spacing w:val="14"/>
        <w:sz w:val="20"/>
        <w:u w:val="none"/>
        <w:lang w:val="en-US"/>
      </w:rPr>
      <w:tab/>
    </w:r>
    <w:hyperlink r:id="rId4" w:history="1">
      <w:r w:rsidR="00FC0E8F" w:rsidRPr="00FC0E8F">
        <w:rPr>
          <w:rStyle w:val="Hipercze"/>
          <w:rFonts w:ascii="Quicksand" w:hAnsi="Quicksand"/>
          <w:color w:val="auto"/>
          <w:spacing w:val="14"/>
          <w:sz w:val="20"/>
          <w:u w:val="none"/>
          <w:lang w:val="en-US"/>
        </w:rPr>
        <w:t>+48 501 743 440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21ABF" w14:textId="77777777" w:rsidR="006475BC" w:rsidRDefault="006475B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B2AADC9" w14:textId="77777777" w:rsidR="006475BC" w:rsidRDefault="006475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E4A6" w14:textId="77777777" w:rsidR="00E24488" w:rsidRDefault="00A72916">
    <w:pPr>
      <w:pStyle w:val="Nagwek"/>
      <w:spacing w:line="276" w:lineRule="auto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B72EC0F" wp14:editId="1410DF35">
          <wp:simplePos x="0" y="0"/>
          <wp:positionH relativeFrom="column">
            <wp:posOffset>2540635</wp:posOffset>
          </wp:positionH>
          <wp:positionV relativeFrom="paragraph">
            <wp:posOffset>-165100</wp:posOffset>
          </wp:positionV>
          <wp:extent cx="688340" cy="741680"/>
          <wp:effectExtent l="0" t="0" r="0" b="1270"/>
          <wp:wrapTopAndBottom/>
          <wp:docPr id="4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b="14585"/>
                  <a:stretch/>
                </pic:blipFill>
                <pic:spPr bwMode="auto">
                  <a:xfrm>
                    <a:off x="0" y="0"/>
                    <a:ext cx="688340" cy="741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720C6"/>
    <w:multiLevelType w:val="multilevel"/>
    <w:tmpl w:val="FF54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BD60F9"/>
    <w:multiLevelType w:val="multilevel"/>
    <w:tmpl w:val="FFF87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1520515">
    <w:abstractNumId w:val="1"/>
  </w:num>
  <w:num w:numId="2" w16cid:durableId="1222474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0E4"/>
    <w:rsid w:val="000009EB"/>
    <w:rsid w:val="00030798"/>
    <w:rsid w:val="000314BA"/>
    <w:rsid w:val="00032486"/>
    <w:rsid w:val="000510C8"/>
    <w:rsid w:val="000652A8"/>
    <w:rsid w:val="000856E5"/>
    <w:rsid w:val="00087DDE"/>
    <w:rsid w:val="00094AEA"/>
    <w:rsid w:val="000A60A6"/>
    <w:rsid w:val="000B2E7E"/>
    <w:rsid w:val="000D1312"/>
    <w:rsid w:val="000D71D6"/>
    <w:rsid w:val="000F125E"/>
    <w:rsid w:val="000F24CE"/>
    <w:rsid w:val="0011094D"/>
    <w:rsid w:val="00121D02"/>
    <w:rsid w:val="00121ECD"/>
    <w:rsid w:val="00147CE8"/>
    <w:rsid w:val="001531BD"/>
    <w:rsid w:val="00153516"/>
    <w:rsid w:val="0015429F"/>
    <w:rsid w:val="00185921"/>
    <w:rsid w:val="001B0131"/>
    <w:rsid w:val="001C208A"/>
    <w:rsid w:val="001D1EE1"/>
    <w:rsid w:val="001D257D"/>
    <w:rsid w:val="001D3B08"/>
    <w:rsid w:val="001E04DA"/>
    <w:rsid w:val="002119BB"/>
    <w:rsid w:val="0023447A"/>
    <w:rsid w:val="00261EFC"/>
    <w:rsid w:val="0027262B"/>
    <w:rsid w:val="002762BD"/>
    <w:rsid w:val="0028290E"/>
    <w:rsid w:val="00286412"/>
    <w:rsid w:val="002D554A"/>
    <w:rsid w:val="002E0379"/>
    <w:rsid w:val="002E6B44"/>
    <w:rsid w:val="003323E4"/>
    <w:rsid w:val="00345E4F"/>
    <w:rsid w:val="00373A6A"/>
    <w:rsid w:val="00397114"/>
    <w:rsid w:val="003E2DA8"/>
    <w:rsid w:val="00401847"/>
    <w:rsid w:val="004139D5"/>
    <w:rsid w:val="0042328E"/>
    <w:rsid w:val="004255EA"/>
    <w:rsid w:val="00426B5C"/>
    <w:rsid w:val="00455310"/>
    <w:rsid w:val="00467F08"/>
    <w:rsid w:val="00473FD4"/>
    <w:rsid w:val="0049673F"/>
    <w:rsid w:val="004C2717"/>
    <w:rsid w:val="004E282A"/>
    <w:rsid w:val="00525228"/>
    <w:rsid w:val="00553C21"/>
    <w:rsid w:val="0055688F"/>
    <w:rsid w:val="005658DE"/>
    <w:rsid w:val="005735FC"/>
    <w:rsid w:val="00584435"/>
    <w:rsid w:val="00584E82"/>
    <w:rsid w:val="00594732"/>
    <w:rsid w:val="005A2583"/>
    <w:rsid w:val="005A326B"/>
    <w:rsid w:val="005B2AD2"/>
    <w:rsid w:val="005E1677"/>
    <w:rsid w:val="005E6326"/>
    <w:rsid w:val="005F07DC"/>
    <w:rsid w:val="006010E4"/>
    <w:rsid w:val="00605C56"/>
    <w:rsid w:val="006073D5"/>
    <w:rsid w:val="00625CDA"/>
    <w:rsid w:val="00643377"/>
    <w:rsid w:val="006451FC"/>
    <w:rsid w:val="006475BC"/>
    <w:rsid w:val="00655034"/>
    <w:rsid w:val="00661575"/>
    <w:rsid w:val="00692C68"/>
    <w:rsid w:val="00693CA0"/>
    <w:rsid w:val="006A2603"/>
    <w:rsid w:val="006D45D7"/>
    <w:rsid w:val="006E23E6"/>
    <w:rsid w:val="006E65A7"/>
    <w:rsid w:val="00715E77"/>
    <w:rsid w:val="00716535"/>
    <w:rsid w:val="00720F90"/>
    <w:rsid w:val="00723CA2"/>
    <w:rsid w:val="00791A8D"/>
    <w:rsid w:val="00795321"/>
    <w:rsid w:val="007B53D2"/>
    <w:rsid w:val="007C1102"/>
    <w:rsid w:val="007C3351"/>
    <w:rsid w:val="007C422D"/>
    <w:rsid w:val="007D55AB"/>
    <w:rsid w:val="007D55CD"/>
    <w:rsid w:val="0080055F"/>
    <w:rsid w:val="008062E9"/>
    <w:rsid w:val="00815910"/>
    <w:rsid w:val="00846BD3"/>
    <w:rsid w:val="008A2EEA"/>
    <w:rsid w:val="008C2489"/>
    <w:rsid w:val="008E11FF"/>
    <w:rsid w:val="0090506C"/>
    <w:rsid w:val="009078FA"/>
    <w:rsid w:val="0091620A"/>
    <w:rsid w:val="00945CD5"/>
    <w:rsid w:val="00955509"/>
    <w:rsid w:val="00993DE1"/>
    <w:rsid w:val="009A5FDC"/>
    <w:rsid w:val="009B705B"/>
    <w:rsid w:val="009C374B"/>
    <w:rsid w:val="009E3FD7"/>
    <w:rsid w:val="009F452E"/>
    <w:rsid w:val="009F5741"/>
    <w:rsid w:val="009F59C1"/>
    <w:rsid w:val="00A6114C"/>
    <w:rsid w:val="00A71F83"/>
    <w:rsid w:val="00A72916"/>
    <w:rsid w:val="00AA2F0B"/>
    <w:rsid w:val="00AA316C"/>
    <w:rsid w:val="00AA4F92"/>
    <w:rsid w:val="00AB0ACE"/>
    <w:rsid w:val="00AC39D4"/>
    <w:rsid w:val="00AD0389"/>
    <w:rsid w:val="00AE4E03"/>
    <w:rsid w:val="00B70E06"/>
    <w:rsid w:val="00BA48E5"/>
    <w:rsid w:val="00BB1898"/>
    <w:rsid w:val="00BC7AB4"/>
    <w:rsid w:val="00BD2990"/>
    <w:rsid w:val="00BE5E61"/>
    <w:rsid w:val="00C027C4"/>
    <w:rsid w:val="00C055A5"/>
    <w:rsid w:val="00C12F0C"/>
    <w:rsid w:val="00C347AE"/>
    <w:rsid w:val="00C522F8"/>
    <w:rsid w:val="00CB0BC9"/>
    <w:rsid w:val="00CB6BE7"/>
    <w:rsid w:val="00CC1277"/>
    <w:rsid w:val="00CE5B7C"/>
    <w:rsid w:val="00CE5E29"/>
    <w:rsid w:val="00D12190"/>
    <w:rsid w:val="00D32D27"/>
    <w:rsid w:val="00D50633"/>
    <w:rsid w:val="00D54911"/>
    <w:rsid w:val="00D8711A"/>
    <w:rsid w:val="00DB4B6B"/>
    <w:rsid w:val="00DE154C"/>
    <w:rsid w:val="00DE4809"/>
    <w:rsid w:val="00DF16F2"/>
    <w:rsid w:val="00E24488"/>
    <w:rsid w:val="00E4574E"/>
    <w:rsid w:val="00E72A26"/>
    <w:rsid w:val="00E82519"/>
    <w:rsid w:val="00E9091F"/>
    <w:rsid w:val="00E90CFB"/>
    <w:rsid w:val="00E91527"/>
    <w:rsid w:val="00EA0757"/>
    <w:rsid w:val="00EA2DA6"/>
    <w:rsid w:val="00ED20ED"/>
    <w:rsid w:val="00EF0AD3"/>
    <w:rsid w:val="00EF23B1"/>
    <w:rsid w:val="00EF7007"/>
    <w:rsid w:val="00F04883"/>
    <w:rsid w:val="00F11147"/>
    <w:rsid w:val="00F12E9B"/>
    <w:rsid w:val="00F1747B"/>
    <w:rsid w:val="00F24500"/>
    <w:rsid w:val="00F45138"/>
    <w:rsid w:val="00F45E54"/>
    <w:rsid w:val="00F46DE7"/>
    <w:rsid w:val="00F5476F"/>
    <w:rsid w:val="00F919D9"/>
    <w:rsid w:val="00FA6478"/>
    <w:rsid w:val="00FB469C"/>
    <w:rsid w:val="00FB6A5A"/>
    <w:rsid w:val="00FC0E8F"/>
    <w:rsid w:val="00FC52E5"/>
    <w:rsid w:val="00FD4737"/>
    <w:rsid w:val="00FE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29B13"/>
  <w15:docId w15:val="{3EF3F56B-C111-4527-A7B0-489B61F7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bandonegro.com" TargetMode="External"/><Relationship Id="rId2" Type="http://schemas.openxmlformats.org/officeDocument/2006/relationships/hyperlink" Target="mailto:info@bandonegro.com" TargetMode="External"/><Relationship Id="rId1" Type="http://schemas.openxmlformats.org/officeDocument/2006/relationships/image" Target="media/image2.png"/><Relationship Id="rId4" Type="http://schemas.openxmlformats.org/officeDocument/2006/relationships/hyperlink" Target="tel:004850914551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lonia_16@interia.eu</dc:creator>
  <cp:keywords/>
  <dc:description/>
  <cp:lastModifiedBy>Jakub Czechowicz</cp:lastModifiedBy>
  <cp:revision>10</cp:revision>
  <dcterms:created xsi:type="dcterms:W3CDTF">2021-12-27T10:12:00Z</dcterms:created>
  <dcterms:modified xsi:type="dcterms:W3CDTF">2026-04-29T11:44:00Z</dcterms:modified>
</cp:coreProperties>
</file>